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E8" w:rsidRPr="007D50E8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bookmarkStart w:id="0" w:name="_GoBack"/>
      <w:bookmarkEnd w:id="0"/>
      <w:r w:rsidRPr="00F1288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935" distR="114935" simplePos="0" relativeHeight="251658240" behindDoc="0" locked="0" layoutInCell="1" allowOverlap="1" wp14:anchorId="1CF2E271" wp14:editId="2CE5BDCD">
            <wp:simplePos x="0" y="0"/>
            <wp:positionH relativeFrom="column">
              <wp:posOffset>2468245</wp:posOffset>
            </wp:positionH>
            <wp:positionV relativeFrom="paragraph">
              <wp:posOffset>-223520</wp:posOffset>
            </wp:positionV>
            <wp:extent cx="867410" cy="1107440"/>
            <wp:effectExtent l="0" t="0" r="889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"page=1" \o "Pagina 1"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7D50E8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"page=2" \o "Pagina 2"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F12883" w:rsidRDefault="007D50E8" w:rsidP="007D50E8">
      <w:pPr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F12883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 xml:space="preserve"> COMUNE    DI   CASAMASSIMA</w:t>
      </w:r>
    </w:p>
    <w:p w:rsidR="007D50E8" w:rsidRDefault="007D50E8" w:rsidP="007D50E8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F12883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CITTA’ METROPOLITANA DI BARI</w:t>
      </w:r>
    </w:p>
    <w:p w:rsidR="00E23D6D" w:rsidRPr="00F12883" w:rsidRDefault="00E23D6D" w:rsidP="007D50E8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E23D6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6"/>
        <w:ind w:left="567" w:right="568" w:firstLine="13"/>
        <w:jc w:val="both"/>
        <w:rPr>
          <w:b/>
        </w:rPr>
      </w:pPr>
      <w:r>
        <w:rPr>
          <w:b/>
        </w:rPr>
        <w:t>EMERGENZA SANITARIA LEGATA AL DIFFONDERSI DEL VIRUS COVID-19               MISURE URGENTI DI SOLIDARIETÀ ALIMENTARE</w:t>
      </w: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DEI SERVIZI SOCIALI </w:t>
      </w:r>
    </w:p>
    <w:p w:rsidR="0049643C" w:rsidRDefault="0049643C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CASAMSSIMA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923CB" w:rsidRPr="00F12883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643C" w:rsidRDefault="0049643C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4923CB" w:rsidRPr="004923CB" w:rsidRDefault="004923CB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M</w:t>
      </w:r>
      <w:r w:rsidRPr="004923CB">
        <w:rPr>
          <w:rFonts w:ascii="Times New Roman" w:eastAsia="SimSun" w:hAnsi="Times New Roman" w:cs="Times New Roman"/>
          <w:b/>
          <w:kern w:val="2"/>
          <w:sz w:val="24"/>
          <w:szCs w:val="24"/>
        </w:rPr>
        <w:t>anifestazione di interesse per l’inserimento nell’elenco comunale di esercizi commerciali per fornitura di prodotti alimentari e di prima necessità di cui all’O.D.P.C. n. 658 del 29/03/2020</w:t>
      </w:r>
      <w:r w:rsidR="00311D85"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 e Decreto Legge n. 154 del 23/11/2020</w:t>
      </w: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sot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toscritto/a_____________________________________nato/a________________________ il_________________________residente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 __________________in Via______________________ n.______</w:t>
      </w:r>
      <w:proofErr w:type="spellStart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.______________codice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:rsidR="00311D85" w:rsidRDefault="00311D85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della ditta individuale_______________________________________________________</w:t>
      </w:r>
    </w:p>
    <w:p w:rsidR="00311D85" w:rsidRDefault="00311D85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1D85" w:rsidRDefault="00311D85" w:rsidP="0031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appresentante della 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società____________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 </w:t>
      </w:r>
    </w:p>
    <w:p w:rsidR="00311D85" w:rsidRDefault="00311D85" w:rsidP="0031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31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a ____________________</w:t>
      </w:r>
      <w:r w:rsid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 w:rsid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________________________n. ____cap.______</w:t>
      </w:r>
    </w:p>
    <w:p w:rsidR="00311D85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o partita I.V.A._____________________________________________ </w:t>
      </w:r>
    </w:p>
    <w:p w:rsidR="00311D85" w:rsidRDefault="00311D85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311D85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Telefono____________________Fax____________________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il__________________________PEC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 fatto che, in caso di dichiarazioni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1D85" w:rsidRDefault="00311D85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11D85" w:rsidRDefault="00311D85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11D85" w:rsidRDefault="00311D85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11D85" w:rsidRDefault="00311D85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D50E8" w:rsidRPr="00B1180C" w:rsidRDefault="00B1180C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MANIFESTA INTERESSE 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180C" w:rsidRPr="00B134C1" w:rsidRDefault="00B1180C" w:rsidP="00B1180C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ALL’INSERIMENTO NEGLI ELENCHI DEGLI</w:t>
      </w:r>
      <w:r w:rsidRPr="0029579D">
        <w:rPr>
          <w:rFonts w:ascii="Times New Roman" w:hAnsi="Times New Roman" w:cs="Times New Roman"/>
          <w:b/>
          <w:sz w:val="24"/>
          <w:szCs w:val="24"/>
        </w:rPr>
        <w:t xml:space="preserve"> ESERCIZI COMMERCIALI</w:t>
      </w:r>
      <w:r w:rsidRPr="00B1180C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  <w:r w:rsidRPr="004923CB">
        <w:rPr>
          <w:rFonts w:ascii="Times New Roman" w:hAnsi="Times New Roman" w:cs="Times New Roman"/>
          <w:b/>
          <w:kern w:val="2"/>
          <w:sz w:val="24"/>
          <w:szCs w:val="24"/>
        </w:rPr>
        <w:t>PER FORNITURA DI PRODOTTI ALIMENTARI E DI PRIMA NECESSITÀ DI CUI ALL’O.D.P.C. N. 658 DEL 29/03/2020</w:t>
      </w:r>
      <w:r w:rsidR="00311D85">
        <w:rPr>
          <w:rFonts w:ascii="Times New Roman" w:hAnsi="Times New Roman" w:cs="Times New Roman"/>
          <w:b/>
          <w:kern w:val="2"/>
          <w:sz w:val="24"/>
          <w:szCs w:val="24"/>
        </w:rPr>
        <w:t xml:space="preserve"> E AL DECRETO LEGGE N. 154 DEL 23/11/2020</w:t>
      </w: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1) che l’impresa è iscritta alla C.C.I.I.A. di __________________al n._____________________ in data________________per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l’attività __________________________________________________;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che l’Impresa ha sede nel territorio del Comune di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Casamassima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___________________;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3) che l’Impresa non si trova in stato di fallimento, di liquidazione coatta, di concordato preventivo e che non siano in corso procedimenti per la dichiarazione di una di tali situazioni;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4) che non sussistono sentenze di condanna passata in giudicato o di decreto penale di condanna divenuto irrevocabile, ovvero sentenza di applicazione della pena su richiesta ai sensi dell’art. 444 del Codice di Procedura Penale, per reati gravi in danno dello Stato o della Comunità, che incidono sulla moralità professionale;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5) che non sussiste un procedimento pendente per l’applicazione di una delle misure di prevenzione di cui all’art. 3 Legge n. 1423/56 o di una delle cause ostative previste dall’art. 10 della Legge n. 575/65;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6) di non aver commesso violazioni gravi, definitivamente accertate, rispetto agli obblighi relativi al pagamento delle imposte e tasse, secondo la legislazione italiana;</w:t>
      </w: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7) di non aver commesso violazioni gravi, definitivamente accertate, alle norme in materia di contributi previdenziali ed assistenziali, secondo la legislazione italiana;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8) di possedere i requisiti di cui all’art. 80 del D. </w:t>
      </w:r>
      <w:proofErr w:type="spellStart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. 50/2016.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FORMALMENTE ASSUME L’IMPEGNO DI: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D50E8" w:rsidRPr="00311D85" w:rsidRDefault="007D50E8" w:rsidP="00311D8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accettare solo i buoni certifi</w:t>
      </w:r>
      <w:r w:rsidR="003E2B6A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cati dal Comune di Casamassima;</w:t>
      </w:r>
    </w:p>
    <w:p w:rsidR="00CA5937" w:rsidRPr="00DC74BE" w:rsidRDefault="00CA5937" w:rsidP="00311D85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4BE">
        <w:rPr>
          <w:rFonts w:ascii="Times New Roman" w:hAnsi="Times New Roman" w:cs="Times New Roman"/>
          <w:sz w:val="24"/>
          <w:szCs w:val="24"/>
        </w:rPr>
        <w:t>applicare lo sconto del 10% sul totale di ogni spesa;</w:t>
      </w:r>
    </w:p>
    <w:p w:rsidR="00424E6C" w:rsidRPr="00311D85" w:rsidRDefault="00311D85" w:rsidP="00311D85">
      <w:pPr>
        <w:pStyle w:val="Paragrafoelenco"/>
        <w:numPr>
          <w:ilvl w:val="0"/>
          <w:numId w:val="6"/>
        </w:numPr>
        <w:spacing w:after="0" w:line="259" w:lineRule="auto"/>
        <w:jc w:val="both"/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consegnare al Comune i buoni ritirati al momento della vendita, vistati e timbrati dal Punto vendita, con</w:t>
      </w:r>
      <w:r w:rsidR="00424E6C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cadenza</w:t>
      </w: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mensile corrispondente alla prima settimana di ogni mese, per il periodo di validità della misura assistenziale</w:t>
      </w:r>
    </w:p>
    <w:p w:rsidR="00424E6C" w:rsidRPr="00311D85" w:rsidRDefault="00424E6C" w:rsidP="00311D85">
      <w:pPr>
        <w:pStyle w:val="Paragrafoelenco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trasmettere al Comune, con cadenza</w:t>
      </w:r>
      <w:r w:rsidR="00311D85"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mensile </w:t>
      </w:r>
      <w:r w:rsidR="00311D85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corrispondente alla prima settimana di ogni mese, per il periodo di validità della misura assistenziale</w:t>
      </w:r>
      <w:r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, la rendicontazione, come da modello scaricabile dal sito istituzionale www.comune.casamassima.ba.it, unitamente </w:t>
      </w:r>
      <w:r w:rsidR="00311D85"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alla fattura</w:t>
      </w:r>
      <w:r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elettronica, che dovrà essere emessa fuori campo Iva</w:t>
      </w:r>
      <w:r w:rsidR="00091941"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(art. 2 D.P.R. 63/72).</w:t>
      </w:r>
    </w:p>
    <w:p w:rsidR="007D50E8" w:rsidRPr="00311D85" w:rsidRDefault="007D50E8" w:rsidP="00311D8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verificare che i suddetti buoni vengano spesi solo ed esclusivamente per l’acquisto delle seguenti tipologie di prodotti:</w:t>
      </w:r>
    </w:p>
    <w:p w:rsidR="00F12883" w:rsidRPr="00F12883" w:rsidRDefault="00F12883" w:rsidP="00311D85">
      <w:pPr>
        <w:pStyle w:val="Corpotesto"/>
        <w:numPr>
          <w:ilvl w:val="2"/>
          <w:numId w:val="6"/>
        </w:num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12883">
        <w:rPr>
          <w:rFonts w:ascii="Times New Roman" w:hAnsi="Times New Roman" w:cs="Times New Roman"/>
          <w:sz w:val="24"/>
          <w:szCs w:val="24"/>
        </w:rPr>
        <w:t>prodotti alimentari, ad esclusione delle bevande alcoliche e superalcoliche;</w:t>
      </w:r>
    </w:p>
    <w:p w:rsidR="00F12883" w:rsidRPr="00311D85" w:rsidRDefault="00F12883" w:rsidP="00311D85">
      <w:pPr>
        <w:pStyle w:val="Paragrafoelenco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right="11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311D85">
        <w:rPr>
          <w:rFonts w:ascii="Times New Roman" w:eastAsia="SimSun" w:hAnsi="Times New Roman" w:cs="Times New Roman"/>
          <w:kern w:val="2"/>
          <w:sz w:val="24"/>
          <w:szCs w:val="24"/>
        </w:rPr>
        <w:t>prodotti per igiene personale;</w:t>
      </w:r>
    </w:p>
    <w:p w:rsidR="00F12883" w:rsidRPr="00311D85" w:rsidRDefault="00F12883" w:rsidP="00311D85">
      <w:pPr>
        <w:pStyle w:val="Paragrafoelenco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right="11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311D85">
        <w:rPr>
          <w:rFonts w:ascii="Times New Roman" w:eastAsia="SimSun" w:hAnsi="Times New Roman" w:cs="Times New Roman"/>
          <w:kern w:val="2"/>
          <w:sz w:val="24"/>
          <w:szCs w:val="24"/>
        </w:rPr>
        <w:t>prodotti per igiene e pulizia di ambienti domestici;</w:t>
      </w:r>
    </w:p>
    <w:p w:rsidR="007D50E8" w:rsidRPr="00311D85" w:rsidRDefault="00F12883" w:rsidP="00311D85">
      <w:pPr>
        <w:pStyle w:val="Paragrafoelenco"/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D85">
        <w:rPr>
          <w:rFonts w:ascii="Times New Roman" w:eastAsia="SimSun" w:hAnsi="Times New Roman" w:cs="Times New Roman"/>
          <w:kern w:val="2"/>
          <w:sz w:val="24"/>
          <w:szCs w:val="24"/>
        </w:rPr>
        <w:t xml:space="preserve">farmaci non erogati a titolo gratuito dal SSN ma la cui necessità per l’assistito sia accompagnata </w:t>
      </w:r>
      <w:r w:rsidR="00311D85" w:rsidRPr="00311D85">
        <w:rPr>
          <w:rFonts w:ascii="Times New Roman" w:eastAsia="SimSun" w:hAnsi="Times New Roman" w:cs="Times New Roman"/>
          <w:kern w:val="2"/>
          <w:sz w:val="24"/>
          <w:szCs w:val="24"/>
        </w:rPr>
        <w:t>da apposita</w:t>
      </w:r>
      <w:r w:rsidRPr="00311D85">
        <w:rPr>
          <w:rFonts w:ascii="Times New Roman" w:eastAsia="SimSun" w:hAnsi="Times New Roman" w:cs="Times New Roman"/>
          <w:kern w:val="2"/>
          <w:sz w:val="24"/>
          <w:szCs w:val="24"/>
        </w:rPr>
        <w:t xml:space="preserve"> prescrizione del Medico di Medicina Generale</w:t>
      </w:r>
      <w:r w:rsidR="007D50E8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83BCA" w:rsidRPr="00311D85" w:rsidRDefault="00311D85" w:rsidP="00311D8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24E6C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attenersi al rispetto della normativa sulla privacy</w:t>
      </w:r>
    </w:p>
    <w:p w:rsidR="00B1180C" w:rsidRDefault="00B1180C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180C" w:rsidRDefault="00B1180C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Per la manifestazione di cui trattasi conferire il proprio consenso per il trattamento dei dati personali, ai soli fini dell’espletamento degli adempimenti previsti dalla procedura e per ciascuna opzione, se prevista d</w:t>
      </w:r>
      <w:r w:rsidR="00D83BC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D. </w:t>
      </w:r>
      <w:proofErr w:type="spellStart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. 196/2003.</w:t>
      </w:r>
    </w:p>
    <w:p w:rsidR="00D83BCA" w:rsidRPr="00F12883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3BCA" w:rsidRPr="00B134C1" w:rsidRDefault="00D83BCA" w:rsidP="00D83BC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4C1">
        <w:rPr>
          <w:rFonts w:ascii="Times New Roman" w:hAnsi="Times New Roman" w:cs="Times New Roman"/>
          <w:sz w:val="24"/>
          <w:szCs w:val="24"/>
        </w:rPr>
        <w:t>In ottemperanza alle disposizioni della Legge nr.136 del 13/08/2010, in materia di tracciabilità dei flussi finanziari che gli estremi identificativi del conto corrente bancario/postale dedicato alle commesse pubbliche nel quale transiteranno tutti i movimenti finanziari è il seguente conto corrente bancario/postale codice IBAN</w:t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</w:t>
      </w:r>
    </w:p>
    <w:p w:rsidR="00D83BCA" w:rsidRDefault="00D83BCA" w:rsidP="00D83BC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0E8" w:rsidRPr="00F12883" w:rsidRDefault="007D50E8" w:rsidP="00D8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presente si considera titolo di </w:t>
      </w:r>
      <w:r w:rsidRPr="007D50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CONVENZIONAMENTO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il Comune di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Casamassima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l’accettazione dei buoni spesa come da condizioni sopra citate.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34C1">
        <w:rPr>
          <w:rFonts w:ascii="Times New Roman" w:hAnsi="Times New Roman" w:cs="Times New Roman"/>
          <w:sz w:val="24"/>
          <w:szCs w:val="24"/>
        </w:rPr>
        <w:t>Si allega copia del documento di identità in corso di validità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BCA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83BCA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_________________________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Timbro e Firma del Legale Rappresentante _________________________________</w:t>
      </w:r>
    </w:p>
    <w:p w:rsidR="00D90535" w:rsidRDefault="00D90535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Accettazione manifestazione d’interesse</w:t>
      </w:r>
    </w:p>
    <w:p w:rsidR="007E3509" w:rsidRPr="00F12883" w:rsidRDefault="007E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Timbro e firma del Responsabile del servizio socio-culturale _______________________</w:t>
      </w:r>
    </w:p>
    <w:sectPr w:rsidR="007E3509" w:rsidRPr="00F128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163"/>
    <w:multiLevelType w:val="hybridMultilevel"/>
    <w:tmpl w:val="7AB25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7AE98A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7C4D"/>
    <w:multiLevelType w:val="hybridMultilevel"/>
    <w:tmpl w:val="C7B62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6507"/>
    <w:multiLevelType w:val="hybridMultilevel"/>
    <w:tmpl w:val="3550B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276E3"/>
    <w:multiLevelType w:val="hybridMultilevel"/>
    <w:tmpl w:val="4A227BEA"/>
    <w:lvl w:ilvl="0" w:tplc="25F0E8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28D8"/>
    <w:multiLevelType w:val="hybridMultilevel"/>
    <w:tmpl w:val="2C843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A"/>
    <w:rsid w:val="00091941"/>
    <w:rsid w:val="000A215A"/>
    <w:rsid w:val="00311D85"/>
    <w:rsid w:val="00391FE7"/>
    <w:rsid w:val="003E2B6A"/>
    <w:rsid w:val="00424E6C"/>
    <w:rsid w:val="004923CB"/>
    <w:rsid w:val="0049643C"/>
    <w:rsid w:val="004A7E40"/>
    <w:rsid w:val="004D58A2"/>
    <w:rsid w:val="0050261C"/>
    <w:rsid w:val="007D50E8"/>
    <w:rsid w:val="007E3509"/>
    <w:rsid w:val="009C066C"/>
    <w:rsid w:val="00AF63CA"/>
    <w:rsid w:val="00B1180C"/>
    <w:rsid w:val="00B84537"/>
    <w:rsid w:val="00CA5937"/>
    <w:rsid w:val="00D83BCA"/>
    <w:rsid w:val="00D90535"/>
    <w:rsid w:val="00DC74BE"/>
    <w:rsid w:val="00E23D6D"/>
    <w:rsid w:val="00EC0CC2"/>
    <w:rsid w:val="00F1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65334-D0C7-4858-979C-B25053EA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testoCarattere">
    <w:name w:val="Corpo testo Carattere"/>
    <w:basedOn w:val="Carpredefinitoparagrafo"/>
    <w:link w:val="Corpo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 stampa</cp:lastModifiedBy>
  <cp:revision>2</cp:revision>
  <cp:lastPrinted>2020-04-04T11:49:00Z</cp:lastPrinted>
  <dcterms:created xsi:type="dcterms:W3CDTF">2020-12-22T16:27:00Z</dcterms:created>
  <dcterms:modified xsi:type="dcterms:W3CDTF">2020-12-22T16:27:00Z</dcterms:modified>
</cp:coreProperties>
</file>