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Medico competente - nomina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Publiformez srl Sede Via Caronda, 136, 95128 Catania - Contatti 095 437045</w:t>
            </w:r>
          </w:p>
          <w:p>
            <w:pPr>
              <w:jc w:val="both"/>
            </w:pPr>
            <w:r>
              <w:rPr>
                <w:sz w:val="22"/>
                <w:szCs w:val="22"/>
              </w:rPr>
              <w:t xml:space="preserve">Publika srl Sede Via Parigi, 38 -Porto Mantrovano (MN) Contatti info@pec.publika.it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Dimauro Andrea </w:t>
            </w:r>
          </w:p>
          <w:p>
            <w:pPr>
              <w:jc w:val="both"/>
            </w:pPr>
            <w:r>
              <w:rPr>
                <w:sz w:val="22"/>
                <w:szCs w:val="22"/>
              </w:rPr>
              <w:t xml:space="preserve">Dott. Varchetta Alfonso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Medico competente - nomina.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