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SERVIZIO AFFARI GENERALI - SERVIZI AL CITTADINO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DEMOGRAFICI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di Stato civile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Stato civile: Trascrizione atto di matrimonio celebrato in altro comune italiano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Tipografia Arcobaleno di Pastore Rocco Silvano Contatti 080 671521</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Fatiguso Carmela mail affarigenerali@comune.casamassima.ba.it</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Manzaro Roberto </w:t>
            </w:r>
          </w:p>
          <w:p>
            <w:pPr>
              <w:jc w:val="both"/>
            </w:pPr>
            <w:r>
              <w:rPr>
                <w:sz w:val="22"/>
                <w:szCs w:val="22"/>
              </w:rPr>
              <w:t xml:space="preserve">Sig. Borrelli Francesco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CASAMASSIMA</w:t>
            </w:r>
          </w:p>
          <w:p>
            <w:pPr>
              <w:jc w:val="both"/>
            </w:pPr>
            <w:r>
              <w:rPr>
                <w:sz w:val="22"/>
                <w:szCs w:val="22"/>
              </w:rPr>
              <w:t xml:space="preserve">Avv. Nitti Giuseppe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Stato civile: Trascrizione atto di matrimonio celebrato in altro comune italiano.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