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Contenzioso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Riconoscimento debito fuori bilancio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Masiello Annalisa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Riconoscimento debito fuori bilancio.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