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TUTTE LE AREE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gli uffici - 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Comunicazioni obbligatorie (Bdap, Anac, CUP, CIG)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Tutti i Dirigenti/ P.O.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Comunicazioni obbligatorie (Bdap, Anac, CUP, CIG).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