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Affidamento appalto di servizi e forniture di importo pari o superiore a 40.000 euro e inferiore alle soglie di cui all'articolo 35, D.Lgs. 50/2016 mediante il sistema della procedura negoziata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Tutti i Dirigenti/ P.O.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Affidamento appalto di servizi e forniture di importo pari o superiore a 40.000 euro e inferiore alle soglie di cui all'articolo 35, D.Lgs. 50/2016 mediante il sistema della procedura negoziata.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